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FF" w:rsidRPr="007A57FF" w:rsidRDefault="007A57FF" w:rsidP="007A57FF">
      <w:pPr>
        <w:jc w:val="center"/>
        <w:rPr>
          <w:b/>
          <w:i/>
        </w:rPr>
      </w:pPr>
      <w:r w:rsidRPr="007A57FF">
        <w:rPr>
          <w:b/>
          <w:i/>
        </w:rPr>
        <w:t>Identification of Needs through the Continuum of Support Process</w:t>
      </w:r>
      <w:r w:rsidRPr="007A57FF">
        <w:rPr>
          <w:b/>
          <w:i/>
        </w:rPr>
        <w:t xml:space="preserve"> - </w:t>
      </w:r>
      <w:r w:rsidRPr="007A57FF">
        <w:rPr>
          <w:b/>
          <w:i/>
        </w:rPr>
        <w:t>(Primary Guidelines, p.9-10)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7A57FF" w:rsidRPr="007A57FF" w:rsidTr="0015654F">
        <w:tc>
          <w:tcPr>
            <w:tcW w:w="2235" w:type="dxa"/>
            <w:shd w:val="clear" w:color="auto" w:fill="FFC000"/>
          </w:tcPr>
          <w:p w:rsidR="007A57FF" w:rsidRPr="007A57FF" w:rsidRDefault="007A57FF" w:rsidP="0015654F">
            <w:pPr>
              <w:jc w:val="center"/>
              <w:rPr>
                <w:b/>
              </w:rPr>
            </w:pPr>
            <w:r w:rsidRPr="007A57FF">
              <w:t>Classroom Support</w:t>
            </w:r>
          </w:p>
        </w:tc>
        <w:tc>
          <w:tcPr>
            <w:tcW w:w="7512" w:type="dxa"/>
          </w:tcPr>
          <w:p w:rsidR="007A57FF" w:rsidRPr="007A57FF" w:rsidRDefault="007A57FF" w:rsidP="0015654F">
            <w:r w:rsidRPr="007A57FF">
              <w:t xml:space="preserve">The class teacher considers how to differentiate the learning programme effectively to accommodate the needs of all pupils in the class. A classroom support plan is developed and / or adjusted over time for those pupils who do not respond appropriately to the differentiated programme. </w:t>
            </w:r>
          </w:p>
          <w:p w:rsidR="007A57FF" w:rsidRPr="007A57FF" w:rsidRDefault="007A57FF" w:rsidP="0015654F"/>
          <w:p w:rsidR="007A57FF" w:rsidRPr="007A57FF" w:rsidRDefault="007A57FF" w:rsidP="0015654F">
            <w:r w:rsidRPr="007A57FF">
              <w:t xml:space="preserve">This is informed by: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Parental consultation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Teacher observation records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Teacher-designed measures /assessments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Basic needs checklist *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Learning environment checklist*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Pupil consultation - My Thoughts About School Checklist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Literacy and numeracy tests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Screening tests of language skills </w:t>
            </w:r>
          </w:p>
          <w:p w:rsidR="007A57FF" w:rsidRPr="007A57FF" w:rsidRDefault="007A57FF" w:rsidP="0015654F"/>
          <w:p w:rsidR="007A57FF" w:rsidRPr="007A57FF" w:rsidRDefault="007A57FF" w:rsidP="0015654F">
            <w:pPr>
              <w:rPr>
                <w:b/>
              </w:rPr>
            </w:pPr>
            <w:r w:rsidRPr="007A57FF">
              <w:t>A Classroom Support plan runs for an agreed period of time and is subject to review</w:t>
            </w:r>
          </w:p>
        </w:tc>
        <w:bookmarkStart w:id="0" w:name="_GoBack"/>
        <w:bookmarkEnd w:id="0"/>
      </w:tr>
      <w:tr w:rsidR="007A57FF" w:rsidRPr="007A57FF" w:rsidTr="0015654F">
        <w:tc>
          <w:tcPr>
            <w:tcW w:w="2235" w:type="dxa"/>
            <w:shd w:val="clear" w:color="auto" w:fill="E36C0A" w:themeFill="accent6" w:themeFillShade="BF"/>
          </w:tcPr>
          <w:p w:rsidR="007A57FF" w:rsidRPr="007A57FF" w:rsidRDefault="007A57FF" w:rsidP="0015654F">
            <w:pPr>
              <w:jc w:val="center"/>
            </w:pPr>
            <w:r w:rsidRPr="007A57FF">
              <w:t xml:space="preserve">School Support </w:t>
            </w:r>
          </w:p>
          <w:p w:rsidR="007A57FF" w:rsidRPr="007A57FF" w:rsidRDefault="007A57FF" w:rsidP="0015654F">
            <w:pPr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7A57FF" w:rsidRPr="007A57FF" w:rsidRDefault="007A57FF" w:rsidP="0015654F">
            <w:r w:rsidRPr="007A57FF">
              <w:t xml:space="preserve">At this level a Support Plan is devised and informed by: </w:t>
            </w:r>
          </w:p>
          <w:p w:rsidR="007A57FF" w:rsidRPr="007A57FF" w:rsidRDefault="007A57FF" w:rsidP="0015654F"/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Teacher observation records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Teacher-designed measures / assessments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Parent and pupil interviews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Learning environment checklist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Diagnostic assessments in literacy/numeracy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Formal observation of behaviour including ABC charts, frequency measures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Functional assessment as appropriate, including screening measure for social, emotional and behavioural difficulties </w:t>
            </w:r>
          </w:p>
          <w:p w:rsidR="007A57FF" w:rsidRPr="007A57FF" w:rsidRDefault="007A57FF" w:rsidP="0015654F"/>
          <w:p w:rsidR="007A57FF" w:rsidRPr="007A57FF" w:rsidRDefault="007A57FF" w:rsidP="0015654F">
            <w:pPr>
              <w:rPr>
                <w:b/>
              </w:rPr>
            </w:pPr>
            <w:r w:rsidRPr="007A57FF">
              <w:t>A support plan at this level may detail suitable teaching approaches including team-teaching, small group or individual tuition. A School Support Plan operates for an agreed period of time and is subject to review</w:t>
            </w:r>
          </w:p>
        </w:tc>
      </w:tr>
      <w:tr w:rsidR="007A57FF" w:rsidRPr="007A57FF" w:rsidTr="0015654F">
        <w:tc>
          <w:tcPr>
            <w:tcW w:w="2235" w:type="dxa"/>
            <w:shd w:val="clear" w:color="auto" w:fill="92D050"/>
          </w:tcPr>
          <w:p w:rsidR="007A57FF" w:rsidRPr="007A57FF" w:rsidRDefault="007A57FF" w:rsidP="0015654F">
            <w:pPr>
              <w:jc w:val="center"/>
              <w:rPr>
                <w:b/>
              </w:rPr>
            </w:pPr>
            <w:r w:rsidRPr="007A57FF">
              <w:t xml:space="preserve">School Support Plus </w:t>
            </w:r>
          </w:p>
        </w:tc>
        <w:tc>
          <w:tcPr>
            <w:tcW w:w="7512" w:type="dxa"/>
          </w:tcPr>
          <w:p w:rsidR="007A57FF" w:rsidRPr="007A57FF" w:rsidRDefault="007A57FF" w:rsidP="0015654F">
            <w:r w:rsidRPr="007A57FF">
              <w:t xml:space="preserve">This level of the Continuum is informed by a detailed, systematic approach to information gathering and assessment using a broad range of formal and informal assessment tools, reports from outside professionals (as appropriate) and may include: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Teacher observation and teacher-designed measures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Parent and pupil interviews 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Functional assessment</w:t>
            </w:r>
          </w:p>
          <w:p w:rsidR="007A57FF" w:rsidRPr="007A57FF" w:rsidRDefault="007A57FF" w:rsidP="0015654F">
            <w:r w:rsidRPr="007A57FF">
              <w:sym w:font="Symbol" w:char="F0B7"/>
            </w:r>
            <w:r w:rsidRPr="007A57FF">
              <w:t xml:space="preserve"> Results of standardised testing such as measures of cognitive ability; social, emotional and behavioural functioning; adaptive functioning etc. </w:t>
            </w:r>
          </w:p>
          <w:p w:rsidR="007A57FF" w:rsidRPr="007A57FF" w:rsidRDefault="007A57FF" w:rsidP="0015654F"/>
          <w:p w:rsidR="007A57FF" w:rsidRPr="007A57FF" w:rsidRDefault="007A57FF" w:rsidP="0015654F">
            <w:pPr>
              <w:rPr>
                <w:b/>
              </w:rPr>
            </w:pPr>
            <w:r w:rsidRPr="007A57FF">
              <w:t>Data generated from this process are then used to plan an appropriate intervention and can serve as a baseline against which to map progress. A support plan at this level is likely to be more detailed and individualised, and to include longer term planning and consultation</w:t>
            </w:r>
          </w:p>
        </w:tc>
      </w:tr>
    </w:tbl>
    <w:p w:rsidR="00E50BC8" w:rsidRDefault="007A57FF" w:rsidP="007A57FF">
      <w:pPr>
        <w:jc w:val="center"/>
      </w:pPr>
      <w:r w:rsidRPr="007A57FF">
        <w:t>*These checklists are available in the Continuum of Support Guidelines for Teachers</w:t>
      </w:r>
    </w:p>
    <w:sectPr w:rsidR="00E50BC8" w:rsidSect="00E50B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35" w:rsidRDefault="009B1935" w:rsidP="00120BD5">
      <w:pPr>
        <w:spacing w:after="0" w:line="240" w:lineRule="auto"/>
      </w:pPr>
      <w:r>
        <w:separator/>
      </w:r>
    </w:p>
  </w:endnote>
  <w:endnote w:type="continuationSeparator" w:id="0">
    <w:p w:rsidR="009B1935" w:rsidRDefault="009B1935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464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BD5" w:rsidRDefault="0012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BD5" w:rsidRDefault="0012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35" w:rsidRDefault="009B1935" w:rsidP="00120BD5">
      <w:pPr>
        <w:spacing w:after="0" w:line="240" w:lineRule="auto"/>
      </w:pPr>
      <w:r>
        <w:separator/>
      </w:r>
    </w:p>
  </w:footnote>
  <w:footnote w:type="continuationSeparator" w:id="0">
    <w:p w:rsidR="009B1935" w:rsidRDefault="009B1935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5" w:rsidRDefault="00120BD5">
    <w:pPr>
      <w:pStyle w:val="Header"/>
    </w:pPr>
    <w:r>
      <w:ptab w:relativeTo="margin" w:alignment="center" w:leader="none"/>
    </w:r>
    <w:r>
      <w:rPr>
        <w:rFonts w:ascii="Calibri Light" w:eastAsia="Calibri Light" w:hAnsi="Calibri Light" w:cs="Calibri Light"/>
        <w:noProof/>
        <w:position w:val="-32"/>
        <w:sz w:val="20"/>
        <w:szCs w:val="20"/>
        <w:lang w:eastAsia="en-IE"/>
      </w:rPr>
      <w:drawing>
        <wp:inline distT="0" distB="0" distL="0" distR="0" wp14:anchorId="76A31310" wp14:editId="691F5016">
          <wp:extent cx="1526651" cy="77032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150" cy="7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C3"/>
    <w:multiLevelType w:val="hybridMultilevel"/>
    <w:tmpl w:val="BE0A09F8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7D"/>
    <w:multiLevelType w:val="hybridMultilevel"/>
    <w:tmpl w:val="F11414C0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610"/>
    <w:multiLevelType w:val="hybridMultilevel"/>
    <w:tmpl w:val="47666A0C"/>
    <w:lvl w:ilvl="0" w:tplc="58F4D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97A8B"/>
    <w:multiLevelType w:val="hybridMultilevel"/>
    <w:tmpl w:val="184EE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6665"/>
    <w:multiLevelType w:val="hybridMultilevel"/>
    <w:tmpl w:val="1A188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5"/>
    <w:rsid w:val="00031C19"/>
    <w:rsid w:val="00120BD5"/>
    <w:rsid w:val="001706F6"/>
    <w:rsid w:val="003113D9"/>
    <w:rsid w:val="003B0AE7"/>
    <w:rsid w:val="007042C9"/>
    <w:rsid w:val="007A57FF"/>
    <w:rsid w:val="008B1CDA"/>
    <w:rsid w:val="009B1935"/>
    <w:rsid w:val="00B92FE9"/>
    <w:rsid w:val="00E50BC8"/>
    <w:rsid w:val="00E545B1"/>
    <w:rsid w:val="00ED4054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92DB33229E1734B9D6509FA209E47F0" ma:contentTypeVersion="14" ma:contentTypeDescription="Create a new document for eDocs" ma:contentTypeScope="" ma:versionID="5278136c2dccb7c0c70c0753632cfaf7">
  <xsd:schema xmlns:xsd="http://www.w3.org/2001/XMLSchema" xmlns:xs="http://www.w3.org/2001/XMLSchema" xmlns:p="http://schemas.microsoft.com/office/2006/metadata/properties" xmlns:ns1="http://schemas.microsoft.com/sharepoint/v3" xmlns:ns2="c1a13ac9-db63-4074-9add-474b3d354567" xmlns:ns3="caa27fd8-efad-4423-b14d-186d46b19696" targetNamespace="http://schemas.microsoft.com/office/2006/metadata/properties" ma:root="true" ma:fieldsID="47e8e343afdfd9688d70e2772cdc12d1" ns1:_="" ns2:_="" ns3:_="">
    <xsd:import namespace="http://schemas.microsoft.com/sharepoint/v3"/>
    <xsd:import namespace="c1a13ac9-db63-4074-9add-474b3d354567"/>
    <xsd:import namespace="caa27fd8-efad-4423-b14d-186d46b1969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3ac9-db63-4074-9add-474b3d35456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4710d871-5af0-499a-9056-ccd12ae930a0" ma:termSetId="7a36bfdb-b0cb-424f-a61d-8aae9aac7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4710d871-5af0-499a-9056-ccd12ae930a0" ma:termSetId="3aaa8bec-24cf-42d2-9995-75c6fdea2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4710d871-5af0-499a-9056-ccd12ae930a0" ma:termSetId="6084f5c4-7963-478a-97f6-4dd5b876e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01227de-cc24-4386-8aba-8ac180af964a" ma:fieldId="{6bbd3faf-a5ab-4e5e-b8a6-a5e099cef439}" ma:sspId="4710d871-5af0-499a-9056-ccd12ae930a0" ma:termSetId="50ee88fe-4826-48cc-9932-38711360e1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7fd8-efad-4423-b14d-186d46b196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2c5e91-b31e-4036-9061-86cb952270b6}" ma:internalName="TaxCatchAll" ma:showField="CatchAllData" ma:web="caa27fd8-efad-4423-b14d-186d46b19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590f85-1d61-4218-9ddc-cb5a8783507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025</TermName>
          <TermId xmlns="http://schemas.microsoft.com/office/infopath/2007/PartnerControls">731dfe3c-a023-4684-a656-65eaed4efd2b</TermId>
        </TermInfo>
      </Terms>
    </eDocs_SeriesSubSeriesTaxHTField0>
    <eDocs_FileStatus xmlns="http://schemas.microsoft.com/sharepoint/v3">Live</eDocs_FileStatus>
    <eDocs_FileTopic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Updates</TermName>
          <TermId xmlns="http://schemas.microsoft.com/office/infopath/2007/PartnerControls">78f6d668-bc92-4720-9281-489eb9e3acd4</TermId>
        </TermInfo>
      </Terms>
    </eDocs_FileTopicsTaxHTField0>
    <eDocs_FileName xmlns="http://schemas.microsoft.com/sharepoint/v3">NCSE025-001-2022</eDocs_FileName>
    <eDocs_SecurityClassification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501227de-cc24-4386-8aba-8ac180af964a</TermId>
        </TermInfo>
      </Terms>
    </eDocs_SecurityClassificationTaxHTField0>
    <TaxCatchAll xmlns="caa27fd8-efad-4423-b14d-186d46b19696">
      <Value>6</Value>
      <Value>5</Value>
      <Value>3</Value>
      <Value>1</Value>
    </TaxCatchAll>
    <_dlc_ExpireDate xmlns="http://schemas.microsoft.com/sharepoint/v3">2022-07-28T09:55:27+00:00</_dlc_ExpireDate>
    <eDocs_Year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8452abd3-d5e5-4399-837e-38b44fea8831</TermId>
        </TermInfo>
      </Terms>
    </eDocs_YearTaxHTField0>
    <eDocs_DocumentTopicsTaxHTField0 xmlns="c1a13ac9-db63-4074-9add-474b3d354567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D7C07D-7819-4396-9C9D-476946DFAC1B}"/>
</file>

<file path=customXml/itemProps2.xml><?xml version="1.0" encoding="utf-8"?>
<ds:datastoreItem xmlns:ds="http://schemas.openxmlformats.org/officeDocument/2006/customXml" ds:itemID="{B681A92A-8A7F-4A1C-A01D-D43B5A194F67}"/>
</file>

<file path=customXml/itemProps3.xml><?xml version="1.0" encoding="utf-8"?>
<ds:datastoreItem xmlns:ds="http://schemas.openxmlformats.org/officeDocument/2006/customXml" ds:itemID="{ED5A10B6-D37B-44FD-8881-C1B0A384AE8F}"/>
</file>

<file path=customXml/itemProps4.xml><?xml version="1.0" encoding="utf-8"?>
<ds:datastoreItem xmlns:ds="http://schemas.openxmlformats.org/officeDocument/2006/customXml" ds:itemID="{794C041A-951D-4358-AE6E-9618CE88E31D}"/>
</file>

<file path=customXml/itemProps5.xml><?xml version="1.0" encoding="utf-8"?>
<ds:datastoreItem xmlns:ds="http://schemas.openxmlformats.org/officeDocument/2006/customXml" ds:itemID="{6D8EA229-C68A-44BB-8C01-3CF09B33A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sess</cp:lastModifiedBy>
  <cp:revision>2</cp:revision>
  <dcterms:created xsi:type="dcterms:W3CDTF">2017-06-27T11:30:00Z</dcterms:created>
  <dcterms:modified xsi:type="dcterms:W3CDTF">2017-06-27T11:30:00Z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1;#Unclassified|501227de-cc24-4386-8aba-8ac180af964a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Year">
    <vt:lpwstr>6;#2022|8452abd3-d5e5-4399-837e-38b44fea8831</vt:lpwstr>
  </property>
  <property fmtid="{D5CDD505-2E9C-101B-9397-08002B2CF9AE}" pid="5" name="ContentTypeId">
    <vt:lpwstr>0x0101000BC94875665D404BB1351B53C41FD2C000F92DB33229E1734B9D6509FA209E47F0</vt:lpwstr>
  </property>
  <property fmtid="{D5CDD505-2E9C-101B-9397-08002B2CF9AE}" pid="6" name="eDocs_SeriesSubSeries">
    <vt:lpwstr>3;#025|731dfe3c-a023-4684-a656-65eaed4efd2b</vt:lpwstr>
  </property>
  <property fmtid="{D5CDD505-2E9C-101B-9397-08002B2CF9AE}" pid="7" name="eDocs_FileTopics">
    <vt:lpwstr>5;#Web Updates|78f6d668-bc92-4720-9281-489eb9e3acd4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